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3E1" w:rsidRDefault="00752303" w:rsidP="00E873E1">
      <w:pPr>
        <w:jc w:val="both"/>
      </w:pPr>
      <w:r>
        <w:rPr>
          <w:noProof/>
          <w:lang w:eastAsia="fr-FR"/>
        </w:rPr>
        <w:drawing>
          <wp:anchor distT="0" distB="0" distL="114300" distR="114300" simplePos="0" relativeHeight="251658752" behindDoc="0" locked="0" layoutInCell="1" allowOverlap="1">
            <wp:simplePos x="0" y="0"/>
            <wp:positionH relativeFrom="column">
              <wp:posOffset>328930</wp:posOffset>
            </wp:positionH>
            <wp:positionV relativeFrom="paragraph">
              <wp:posOffset>-470535</wp:posOffset>
            </wp:positionV>
            <wp:extent cx="1457325" cy="142875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7728" behindDoc="0" locked="0" layoutInCell="1" allowOverlap="1">
                <wp:simplePos x="0" y="0"/>
                <wp:positionH relativeFrom="page">
                  <wp:posOffset>3376295</wp:posOffset>
                </wp:positionH>
                <wp:positionV relativeFrom="page">
                  <wp:posOffset>876300</wp:posOffset>
                </wp:positionV>
                <wp:extent cx="2971800" cy="742950"/>
                <wp:effectExtent l="0" t="0" r="0" b="0"/>
                <wp:wrapNone/>
                <wp:docPr id="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097" w:rsidRDefault="00752097" w:rsidP="00752097">
                            <w:pPr>
                              <w:ind w:left="170"/>
                              <w:jc w:val="center"/>
                              <w:rPr>
                                <w:rFonts w:ascii="Dax" w:hAnsi="Dax"/>
                                <w:color w:val="878787"/>
                                <w:sz w:val="40"/>
                                <w:szCs w:val="40"/>
                              </w:rPr>
                            </w:pPr>
                            <w:r>
                              <w:rPr>
                                <w:rFonts w:ascii="Dax" w:hAnsi="Dax"/>
                                <w:color w:val="878787"/>
                                <w:sz w:val="40"/>
                                <w:szCs w:val="40"/>
                              </w:rPr>
                              <w:t>RECRUTEMENT</w:t>
                            </w:r>
                          </w:p>
                          <w:p w:rsidR="00752097" w:rsidRPr="00752097" w:rsidRDefault="00C50614" w:rsidP="00752097">
                            <w:pPr>
                              <w:ind w:left="170"/>
                              <w:jc w:val="center"/>
                              <w:rPr>
                                <w:rFonts w:ascii="Dax" w:hAnsi="Dax"/>
                                <w:color w:val="878787"/>
                                <w:sz w:val="40"/>
                                <w:szCs w:val="40"/>
                              </w:rPr>
                            </w:pPr>
                            <w:r>
                              <w:rPr>
                                <w:rFonts w:ascii="Dax" w:hAnsi="Dax"/>
                                <w:color w:val="878787"/>
                                <w:sz w:val="40"/>
                                <w:szCs w:val="40"/>
                              </w:rPr>
                              <w:t>Aide à domicile</w:t>
                            </w:r>
                            <w:r w:rsidR="001D0D3E">
                              <w:rPr>
                                <w:rFonts w:ascii="Dax" w:hAnsi="Dax"/>
                                <w:color w:val="878787"/>
                                <w:sz w:val="40"/>
                                <w:szCs w:val="40"/>
                              </w:rPr>
                              <w:t xml:space="preserve"> (H/F)</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65.85pt;margin-top:69pt;width:234pt;height:5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" filled="f" stroked="f">
                <v:path arrowok="t"/>
                <v:textbox inset="0,0,0,0">
                  <w:txbxContent>
                    <w:p w:rsidR="00752097" w:rsidRDefault="00752097" w:rsidP="00752097">
                      <w:pPr>
                        <w:ind w:left="170"/>
                        <w:jc w:val="center"/>
                        <w:rPr>
                          <w:rFonts w:ascii="Dax" w:hAnsi="Dax"/>
                          <w:color w:val="878787"/>
                          <w:sz w:val="40"/>
                          <w:szCs w:val="40"/>
                        </w:rPr>
                      </w:pPr>
                      <w:r>
                        <w:rPr>
                          <w:rFonts w:ascii="Dax" w:hAnsi="Dax"/>
                          <w:color w:val="878787"/>
                          <w:sz w:val="40"/>
                          <w:szCs w:val="40"/>
                        </w:rPr>
                        <w:t>RECRUTEMENT</w:t>
                      </w:r>
                    </w:p>
                    <w:p w:rsidR="00752097" w:rsidRPr="00752097" w:rsidRDefault="00C50614" w:rsidP="00752097">
                      <w:pPr>
                        <w:ind w:left="170"/>
                        <w:jc w:val="center"/>
                        <w:rPr>
                          <w:rFonts w:ascii="Dax" w:hAnsi="Dax"/>
                          <w:color w:val="878787"/>
                          <w:sz w:val="40"/>
                          <w:szCs w:val="40"/>
                        </w:rPr>
                      </w:pPr>
                      <w:r>
                        <w:rPr>
                          <w:rFonts w:ascii="Dax" w:hAnsi="Dax"/>
                          <w:color w:val="878787"/>
                          <w:sz w:val="40"/>
                          <w:szCs w:val="40"/>
                        </w:rPr>
                        <w:t>Aide à domicile</w:t>
                      </w:r>
                      <w:r w:rsidR="001D0D3E">
                        <w:rPr>
                          <w:rFonts w:ascii="Dax" w:hAnsi="Dax"/>
                          <w:color w:val="878787"/>
                          <w:sz w:val="40"/>
                          <w:szCs w:val="40"/>
                        </w:rPr>
                        <w:t xml:space="preserve"> (H/F)</w:t>
                      </w:r>
                    </w:p>
                  </w:txbxContent>
                </v:textbox>
                <w10:wrap anchorx="page" anchory="page"/>
              </v:shape>
            </w:pict>
          </mc:Fallback>
        </mc:AlternateContent>
      </w:r>
      <w:r>
        <w:rPr>
          <w:noProof/>
        </w:rPr>
        <w:drawing>
          <wp:anchor distT="0" distB="0" distL="0" distR="0" simplePos="0" relativeHeight="251656704" behindDoc="0" locked="0" layoutInCell="1" allowOverlap="1">
            <wp:simplePos x="0" y="0"/>
            <wp:positionH relativeFrom="column">
              <wp:posOffset>2517775</wp:posOffset>
            </wp:positionH>
            <wp:positionV relativeFrom="page">
              <wp:posOffset>514350</wp:posOffset>
            </wp:positionV>
            <wp:extent cx="3234690" cy="1350010"/>
            <wp:effectExtent l="0" t="0" r="0" b="0"/>
            <wp:wrapSquare wrapText="largest"/>
            <wp:docPr id="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3E1" w:rsidRDefault="00E873E1" w:rsidP="00E873E1">
      <w:pPr>
        <w:jc w:val="both"/>
      </w:pPr>
    </w:p>
    <w:p w:rsidR="00E873E1" w:rsidRDefault="00E873E1" w:rsidP="00E873E1">
      <w:pPr>
        <w:jc w:val="both"/>
      </w:pPr>
    </w:p>
    <w:p w:rsidR="00E873E1" w:rsidRDefault="00E873E1" w:rsidP="00E873E1">
      <w:pPr>
        <w:jc w:val="both"/>
      </w:pPr>
    </w:p>
    <w:p w:rsidR="00E873E1" w:rsidRDefault="00E873E1" w:rsidP="00E873E1">
      <w:pPr>
        <w:jc w:val="both"/>
      </w:pPr>
    </w:p>
    <w:p w:rsidR="00E873E1" w:rsidRDefault="00E873E1" w:rsidP="00E873E1">
      <w:pPr>
        <w:jc w:val="both"/>
      </w:pPr>
    </w:p>
    <w:p w:rsidR="00E873E1" w:rsidRDefault="00E873E1" w:rsidP="00E873E1">
      <w:pPr>
        <w:jc w:val="both"/>
      </w:pPr>
    </w:p>
    <w:p w:rsidR="00752097" w:rsidRDefault="00752097" w:rsidP="00752097">
      <w:pPr>
        <w:autoSpaceDE w:val="0"/>
        <w:autoSpaceDN w:val="0"/>
        <w:adjustRightInd w:val="0"/>
        <w:spacing w:after="120"/>
        <w:rPr>
          <w:rFonts w:ascii="Dax" w:hAnsi="Dax" w:cs="Arial"/>
          <w:sz w:val="22"/>
          <w:szCs w:val="22"/>
          <w:lang w:eastAsia="fr-FR"/>
        </w:rPr>
      </w:pPr>
      <w:r w:rsidRPr="00EB62E0">
        <w:rPr>
          <w:rFonts w:ascii="Dax" w:hAnsi="Dax" w:cs="Arial"/>
          <w:b/>
          <w:sz w:val="22"/>
          <w:szCs w:val="22"/>
          <w:lang w:eastAsia="fr-FR"/>
        </w:rPr>
        <w:t>Cadre d’emploi :</w:t>
      </w:r>
      <w:r w:rsidRPr="00EB62E0">
        <w:rPr>
          <w:rFonts w:ascii="Dax" w:hAnsi="Dax" w:cs="Arial"/>
          <w:sz w:val="22"/>
          <w:szCs w:val="22"/>
          <w:lang w:eastAsia="fr-FR"/>
        </w:rPr>
        <w:t xml:space="preserve"> </w:t>
      </w:r>
      <w:r w:rsidR="00C50614">
        <w:rPr>
          <w:rFonts w:ascii="Dax" w:hAnsi="Dax" w:cs="Arial"/>
          <w:sz w:val="22"/>
          <w:szCs w:val="22"/>
          <w:lang w:eastAsia="fr-FR"/>
        </w:rPr>
        <w:t>agent social</w:t>
      </w:r>
    </w:p>
    <w:p w:rsidR="003E3655" w:rsidRDefault="003E3655" w:rsidP="00752097">
      <w:pPr>
        <w:autoSpaceDE w:val="0"/>
        <w:autoSpaceDN w:val="0"/>
        <w:adjustRightInd w:val="0"/>
        <w:spacing w:after="120"/>
        <w:rPr>
          <w:rFonts w:ascii="Dax" w:hAnsi="Dax" w:cs="Arial"/>
          <w:sz w:val="22"/>
          <w:szCs w:val="22"/>
          <w:lang w:eastAsia="fr-FR"/>
        </w:rPr>
      </w:pPr>
    </w:p>
    <w:p w:rsidR="00256268" w:rsidRPr="00256268" w:rsidRDefault="00256268" w:rsidP="00752097">
      <w:pPr>
        <w:autoSpaceDE w:val="0"/>
        <w:autoSpaceDN w:val="0"/>
        <w:adjustRightInd w:val="0"/>
        <w:spacing w:after="120"/>
        <w:rPr>
          <w:rFonts w:ascii="Dax" w:hAnsi="Dax" w:cs="Arial"/>
          <w:b/>
          <w:sz w:val="22"/>
          <w:szCs w:val="22"/>
          <w:lang w:eastAsia="fr-FR"/>
        </w:rPr>
      </w:pPr>
      <w:r w:rsidRPr="00256268">
        <w:rPr>
          <w:rFonts w:ascii="Dax" w:hAnsi="Dax" w:cs="Arial"/>
          <w:b/>
          <w:sz w:val="22"/>
          <w:szCs w:val="22"/>
          <w:lang w:eastAsia="fr-FR"/>
        </w:rPr>
        <w:t xml:space="preserve">Structure : </w:t>
      </w:r>
    </w:p>
    <w:p w:rsidR="003E3655" w:rsidRDefault="003E3655" w:rsidP="003E3655">
      <w:pPr>
        <w:autoSpaceDE w:val="0"/>
        <w:autoSpaceDN w:val="0"/>
        <w:adjustRightInd w:val="0"/>
        <w:spacing w:after="120"/>
        <w:jc w:val="both"/>
        <w:rPr>
          <w:rFonts w:ascii="Dax" w:hAnsi="Dax" w:cs="Arial"/>
          <w:sz w:val="22"/>
          <w:szCs w:val="22"/>
          <w:lang w:eastAsia="fr-FR"/>
        </w:rPr>
      </w:pPr>
      <w:r>
        <w:rPr>
          <w:rFonts w:ascii="Dax" w:hAnsi="Dax" w:cs="Arial"/>
          <w:sz w:val="22"/>
          <w:szCs w:val="22"/>
          <w:lang w:eastAsia="fr-FR"/>
        </w:rPr>
        <w:t>Doté d’une équipe administrative de 5 agents dont 3 responsables de secteur, le service d’aide à domicile du Pays de St Eloy contribue au maintien à domicile des personnes âgées ou en situation de handicap, en perte d’autonomie ou rencontrant des difficultés temporaire</w:t>
      </w:r>
      <w:r w:rsidR="00256268">
        <w:rPr>
          <w:rFonts w:ascii="Dax" w:hAnsi="Dax" w:cs="Arial"/>
          <w:sz w:val="22"/>
          <w:szCs w:val="22"/>
          <w:lang w:eastAsia="fr-FR"/>
        </w:rPr>
        <w:t>s</w:t>
      </w:r>
      <w:r>
        <w:rPr>
          <w:rFonts w:ascii="Dax" w:hAnsi="Dax" w:cs="Arial"/>
          <w:sz w:val="22"/>
          <w:szCs w:val="22"/>
          <w:lang w:eastAsia="fr-FR"/>
        </w:rPr>
        <w:t xml:space="preserve"> dans la vie quotidienne.</w:t>
      </w:r>
      <w:r w:rsidR="00FB3CF0">
        <w:rPr>
          <w:rFonts w:ascii="Dax" w:hAnsi="Dax" w:cs="Arial"/>
          <w:sz w:val="22"/>
          <w:szCs w:val="22"/>
          <w:lang w:eastAsia="fr-FR"/>
        </w:rPr>
        <w:t xml:space="preserve"> </w:t>
      </w:r>
    </w:p>
    <w:p w:rsidR="003E3655" w:rsidRDefault="003E3655" w:rsidP="003E3655">
      <w:pPr>
        <w:autoSpaceDE w:val="0"/>
        <w:autoSpaceDN w:val="0"/>
        <w:adjustRightInd w:val="0"/>
        <w:spacing w:after="120"/>
        <w:jc w:val="both"/>
        <w:rPr>
          <w:rFonts w:ascii="Dax" w:hAnsi="Dax" w:cs="Arial"/>
          <w:sz w:val="22"/>
          <w:szCs w:val="22"/>
          <w:lang w:eastAsia="fr-FR"/>
        </w:rPr>
      </w:pPr>
      <w:r>
        <w:rPr>
          <w:rFonts w:ascii="Dax" w:hAnsi="Dax" w:cs="Arial"/>
          <w:sz w:val="22"/>
          <w:szCs w:val="22"/>
          <w:lang w:eastAsia="fr-FR"/>
        </w:rPr>
        <w:t>Encadrée par la responsable de secteur, l’aide à domicile sera accueilli</w:t>
      </w:r>
      <w:r w:rsidR="001D0D3E">
        <w:rPr>
          <w:rFonts w:ascii="Dax" w:hAnsi="Dax" w:cs="Arial"/>
          <w:sz w:val="22"/>
          <w:szCs w:val="22"/>
          <w:lang w:eastAsia="fr-FR"/>
        </w:rPr>
        <w:t>(</w:t>
      </w:r>
      <w:r>
        <w:rPr>
          <w:rFonts w:ascii="Dax" w:hAnsi="Dax" w:cs="Arial"/>
          <w:sz w:val="22"/>
          <w:szCs w:val="22"/>
          <w:lang w:eastAsia="fr-FR"/>
        </w:rPr>
        <w:t>e</w:t>
      </w:r>
      <w:r w:rsidR="001D0D3E">
        <w:rPr>
          <w:rFonts w:ascii="Dax" w:hAnsi="Dax" w:cs="Arial"/>
          <w:sz w:val="22"/>
          <w:szCs w:val="22"/>
          <w:lang w:eastAsia="fr-FR"/>
        </w:rPr>
        <w:t>)</w:t>
      </w:r>
      <w:r>
        <w:rPr>
          <w:rFonts w:ascii="Dax" w:hAnsi="Dax" w:cs="Arial"/>
          <w:sz w:val="22"/>
          <w:szCs w:val="22"/>
          <w:lang w:eastAsia="fr-FR"/>
        </w:rPr>
        <w:t xml:space="preserve"> et accompagné</w:t>
      </w:r>
      <w:r w:rsidR="001D0D3E">
        <w:rPr>
          <w:rFonts w:ascii="Dax" w:hAnsi="Dax" w:cs="Arial"/>
          <w:sz w:val="22"/>
          <w:szCs w:val="22"/>
          <w:lang w:eastAsia="fr-FR"/>
        </w:rPr>
        <w:t>(</w:t>
      </w:r>
      <w:r>
        <w:rPr>
          <w:rFonts w:ascii="Dax" w:hAnsi="Dax" w:cs="Arial"/>
          <w:sz w:val="22"/>
          <w:szCs w:val="22"/>
          <w:lang w:eastAsia="fr-FR"/>
        </w:rPr>
        <w:t>e</w:t>
      </w:r>
      <w:r w:rsidR="001D0D3E">
        <w:rPr>
          <w:rFonts w:ascii="Dax" w:hAnsi="Dax" w:cs="Arial"/>
          <w:sz w:val="22"/>
          <w:szCs w:val="22"/>
          <w:lang w:eastAsia="fr-FR"/>
        </w:rPr>
        <w:t>)</w:t>
      </w:r>
      <w:r>
        <w:rPr>
          <w:rFonts w:ascii="Dax" w:hAnsi="Dax" w:cs="Arial"/>
          <w:sz w:val="22"/>
          <w:szCs w:val="22"/>
          <w:lang w:eastAsia="fr-FR"/>
        </w:rPr>
        <w:t xml:space="preserve"> tout au long de son parcours professionnel au sein de la collectivité. Son intégration auprès des bénéficiaires s’effectuera par l’organisation de tutorat lorsque cela est nécessaire avec le personnel d’intervention habituel.</w:t>
      </w:r>
    </w:p>
    <w:p w:rsidR="00FB3CF0" w:rsidRDefault="00FB3CF0" w:rsidP="003E3655">
      <w:pPr>
        <w:autoSpaceDE w:val="0"/>
        <w:autoSpaceDN w:val="0"/>
        <w:adjustRightInd w:val="0"/>
        <w:spacing w:after="120"/>
        <w:jc w:val="both"/>
        <w:rPr>
          <w:rFonts w:ascii="Dax" w:hAnsi="Dax" w:cs="Arial"/>
          <w:sz w:val="22"/>
          <w:szCs w:val="22"/>
          <w:lang w:eastAsia="fr-FR"/>
        </w:rPr>
      </w:pPr>
      <w:r>
        <w:rPr>
          <w:rFonts w:ascii="Dax" w:hAnsi="Dax" w:cs="Arial"/>
          <w:sz w:val="22"/>
          <w:szCs w:val="22"/>
          <w:lang w:eastAsia="fr-FR"/>
        </w:rPr>
        <w:t>Le service intervient sur les 34 communes du territoire de la Communauté de Communes auprès de 450 bénéficiaires. Le territoire est découpé en secteur</w:t>
      </w:r>
      <w:r w:rsidR="005041AD">
        <w:rPr>
          <w:rFonts w:ascii="Dax" w:hAnsi="Dax" w:cs="Arial"/>
          <w:sz w:val="22"/>
          <w:szCs w:val="22"/>
          <w:lang w:eastAsia="fr-FR"/>
        </w:rPr>
        <w:t>s</w:t>
      </w:r>
      <w:r>
        <w:rPr>
          <w:rFonts w:ascii="Dax" w:hAnsi="Dax" w:cs="Arial"/>
          <w:sz w:val="22"/>
          <w:szCs w:val="22"/>
          <w:lang w:eastAsia="fr-FR"/>
        </w:rPr>
        <w:t xml:space="preserve"> afin de limiter les déplacements</w:t>
      </w:r>
      <w:r w:rsidR="00FA5507">
        <w:rPr>
          <w:rFonts w:ascii="Dax" w:hAnsi="Dax" w:cs="Arial"/>
          <w:sz w:val="22"/>
          <w:szCs w:val="22"/>
          <w:lang w:eastAsia="fr-FR"/>
        </w:rPr>
        <w:t>.</w:t>
      </w:r>
    </w:p>
    <w:p w:rsidR="00C50614" w:rsidRDefault="00C50614" w:rsidP="008C681A">
      <w:pPr>
        <w:autoSpaceDE w:val="0"/>
        <w:autoSpaceDN w:val="0"/>
        <w:adjustRightInd w:val="0"/>
        <w:spacing w:after="120"/>
        <w:jc w:val="both"/>
        <w:rPr>
          <w:rFonts w:ascii="Dax" w:hAnsi="Dax" w:cs="Arial"/>
          <w:b/>
          <w:sz w:val="22"/>
          <w:szCs w:val="22"/>
          <w:lang w:eastAsia="fr-FR"/>
        </w:rPr>
      </w:pPr>
    </w:p>
    <w:p w:rsidR="008C681A" w:rsidRPr="008C681A" w:rsidRDefault="008C681A" w:rsidP="008C681A">
      <w:pPr>
        <w:autoSpaceDE w:val="0"/>
        <w:autoSpaceDN w:val="0"/>
        <w:adjustRightInd w:val="0"/>
        <w:spacing w:after="120"/>
        <w:jc w:val="both"/>
        <w:rPr>
          <w:rFonts w:ascii="Dax" w:hAnsi="Dax" w:cs="Arial"/>
          <w:b/>
          <w:sz w:val="22"/>
          <w:szCs w:val="22"/>
          <w:lang w:eastAsia="fr-FR"/>
        </w:rPr>
      </w:pPr>
      <w:r w:rsidRPr="008C681A">
        <w:rPr>
          <w:rFonts w:ascii="Dax" w:hAnsi="Dax" w:cs="Arial"/>
          <w:b/>
          <w:sz w:val="22"/>
          <w:szCs w:val="22"/>
          <w:lang w:eastAsia="fr-FR"/>
        </w:rPr>
        <w:t>Missions :</w:t>
      </w:r>
    </w:p>
    <w:p w:rsidR="00C50614" w:rsidRPr="00C50614" w:rsidRDefault="00C50614" w:rsidP="00C50614">
      <w:pPr>
        <w:numPr>
          <w:ilvl w:val="0"/>
          <w:numId w:val="11"/>
        </w:numPr>
        <w:shd w:val="clear" w:color="auto" w:fill="FFFFFF"/>
        <w:jc w:val="both"/>
        <w:rPr>
          <w:rFonts w:ascii="Dax" w:hAnsi="Dax"/>
          <w:sz w:val="22"/>
          <w:szCs w:val="22"/>
        </w:rPr>
      </w:pPr>
      <w:r w:rsidRPr="00C50614">
        <w:rPr>
          <w:rFonts w:ascii="Dax" w:hAnsi="Dax"/>
          <w:sz w:val="22"/>
          <w:szCs w:val="22"/>
        </w:rPr>
        <w:t xml:space="preserve">Accompagnement et aide aux actes essentiels de la vie quotidienne (aide à la toilette, à l'habillage, à l'alimentation...) </w:t>
      </w:r>
    </w:p>
    <w:p w:rsidR="00C50614" w:rsidRPr="00C50614" w:rsidRDefault="00C50614" w:rsidP="00C50614">
      <w:pPr>
        <w:numPr>
          <w:ilvl w:val="0"/>
          <w:numId w:val="11"/>
        </w:numPr>
        <w:shd w:val="clear" w:color="auto" w:fill="FFFFFF"/>
        <w:jc w:val="both"/>
        <w:rPr>
          <w:rFonts w:ascii="Dax" w:hAnsi="Dax"/>
          <w:sz w:val="22"/>
          <w:szCs w:val="22"/>
        </w:rPr>
      </w:pPr>
      <w:r w:rsidRPr="00C50614">
        <w:rPr>
          <w:rFonts w:ascii="Dax" w:hAnsi="Dax"/>
          <w:sz w:val="22"/>
          <w:szCs w:val="22"/>
        </w:rPr>
        <w:t xml:space="preserve">Accompagnement et aide dans les activités domestiques (ménage, repassage, courses ...) </w:t>
      </w:r>
    </w:p>
    <w:p w:rsidR="00C50614" w:rsidRDefault="00C50614" w:rsidP="00C50614">
      <w:pPr>
        <w:numPr>
          <w:ilvl w:val="0"/>
          <w:numId w:val="11"/>
        </w:numPr>
        <w:shd w:val="clear" w:color="auto" w:fill="FFFFFF"/>
        <w:jc w:val="both"/>
        <w:rPr>
          <w:rFonts w:ascii="Dax" w:hAnsi="Dax"/>
          <w:sz w:val="22"/>
          <w:szCs w:val="22"/>
        </w:rPr>
      </w:pPr>
      <w:r w:rsidRPr="00C50614">
        <w:rPr>
          <w:rFonts w:ascii="Dax" w:hAnsi="Dax"/>
          <w:sz w:val="22"/>
          <w:szCs w:val="22"/>
        </w:rPr>
        <w:t>Accompagnement et aide aux personnes dans les activités sociales et relationnelles</w:t>
      </w:r>
    </w:p>
    <w:p w:rsidR="00C50614" w:rsidRDefault="00C50614" w:rsidP="00C50614">
      <w:pPr>
        <w:shd w:val="clear" w:color="auto" w:fill="FFFFFF"/>
        <w:jc w:val="both"/>
        <w:rPr>
          <w:rFonts w:ascii="Dax" w:hAnsi="Dax"/>
          <w:sz w:val="22"/>
          <w:szCs w:val="22"/>
        </w:rPr>
      </w:pPr>
    </w:p>
    <w:p w:rsidR="00C50614" w:rsidRPr="005041AD" w:rsidRDefault="00C50614" w:rsidP="00C50614">
      <w:pPr>
        <w:shd w:val="clear" w:color="auto" w:fill="FFFFFF"/>
        <w:spacing w:after="225"/>
        <w:jc w:val="both"/>
        <w:rPr>
          <w:rFonts w:ascii="Dax" w:hAnsi="Dax" w:cs="Helvetica"/>
          <w:sz w:val="22"/>
          <w:szCs w:val="22"/>
          <w:lang w:eastAsia="fr-FR"/>
        </w:rPr>
      </w:pPr>
      <w:r w:rsidRPr="005041AD">
        <w:rPr>
          <w:rFonts w:ascii="Dax" w:hAnsi="Dax" w:cs="Helvetica"/>
          <w:b/>
          <w:sz w:val="22"/>
          <w:szCs w:val="22"/>
          <w:lang w:eastAsia="fr-FR"/>
        </w:rPr>
        <w:t>Qualités professionnelles</w:t>
      </w:r>
      <w:r w:rsidRPr="005041AD">
        <w:rPr>
          <w:rFonts w:ascii="Dax" w:hAnsi="Dax" w:cs="Helvetica"/>
          <w:sz w:val="22"/>
          <w:szCs w:val="22"/>
          <w:lang w:eastAsia="fr-FR"/>
        </w:rPr>
        <w:t> : Autonomie, capacité d’adaptation, sens de l’organisation, grande discrétion professionnelle.</w:t>
      </w:r>
    </w:p>
    <w:p w:rsidR="00C50614" w:rsidRPr="005041AD" w:rsidRDefault="00C50614" w:rsidP="00C50614">
      <w:pPr>
        <w:shd w:val="clear" w:color="auto" w:fill="FFFFFF"/>
        <w:jc w:val="both"/>
        <w:rPr>
          <w:rFonts w:ascii="Dax" w:hAnsi="Dax" w:cs="Helvetica"/>
          <w:b/>
          <w:sz w:val="22"/>
          <w:szCs w:val="22"/>
          <w:lang w:eastAsia="fr-FR"/>
        </w:rPr>
      </w:pPr>
      <w:r w:rsidRPr="005041AD">
        <w:rPr>
          <w:rFonts w:ascii="Dax" w:hAnsi="Dax" w:cs="Helvetica"/>
          <w:b/>
          <w:sz w:val="22"/>
          <w:szCs w:val="22"/>
          <w:lang w:eastAsia="fr-FR"/>
        </w:rPr>
        <w:t>Compétences :</w:t>
      </w:r>
    </w:p>
    <w:p w:rsidR="00C50614" w:rsidRPr="005041AD" w:rsidRDefault="00C50614" w:rsidP="00C50614">
      <w:pPr>
        <w:numPr>
          <w:ilvl w:val="0"/>
          <w:numId w:val="11"/>
        </w:numPr>
        <w:shd w:val="clear" w:color="auto" w:fill="FFFFFF"/>
        <w:jc w:val="both"/>
        <w:rPr>
          <w:rFonts w:ascii="Dax" w:hAnsi="Dax" w:cs="Helvetica"/>
          <w:sz w:val="22"/>
          <w:szCs w:val="22"/>
          <w:lang w:eastAsia="fr-FR"/>
        </w:rPr>
      </w:pPr>
      <w:r w:rsidRPr="005041AD">
        <w:rPr>
          <w:rFonts w:ascii="Dax" w:hAnsi="Dax" w:cs="Helvetica"/>
          <w:sz w:val="22"/>
          <w:szCs w:val="22"/>
          <w:lang w:eastAsia="fr-FR"/>
        </w:rPr>
        <w:t>Accompagner la personne dans les gestes de la vie quotidienne</w:t>
      </w:r>
      <w:r w:rsidR="009D0FB6" w:rsidRPr="005041AD">
        <w:rPr>
          <w:rFonts w:ascii="Dax" w:hAnsi="Dax" w:cs="Helvetica"/>
          <w:sz w:val="22"/>
          <w:szCs w:val="22"/>
          <w:lang w:eastAsia="fr-FR"/>
        </w:rPr>
        <w:t xml:space="preserve"> (aide à la toilette, mobilisation…)</w:t>
      </w:r>
    </w:p>
    <w:p w:rsidR="00C50614" w:rsidRPr="005041AD" w:rsidRDefault="00C50614" w:rsidP="00C50614">
      <w:pPr>
        <w:numPr>
          <w:ilvl w:val="0"/>
          <w:numId w:val="11"/>
        </w:numPr>
        <w:shd w:val="clear" w:color="auto" w:fill="FFFFFF"/>
        <w:jc w:val="both"/>
        <w:rPr>
          <w:rFonts w:ascii="Dax" w:hAnsi="Dax" w:cs="Helvetica"/>
          <w:sz w:val="22"/>
          <w:szCs w:val="22"/>
          <w:lang w:eastAsia="fr-FR"/>
        </w:rPr>
      </w:pPr>
      <w:r w:rsidRPr="005041AD">
        <w:rPr>
          <w:rFonts w:ascii="Dax" w:hAnsi="Dax" w:cs="Helvetica"/>
          <w:sz w:val="22"/>
          <w:szCs w:val="22"/>
          <w:lang w:eastAsia="fr-FR"/>
        </w:rPr>
        <w:t>Dépoussiérer les sols, les tapis, les meubles, les objets et aérer, désodoriser les pièces</w:t>
      </w:r>
    </w:p>
    <w:p w:rsidR="00C50614" w:rsidRPr="005041AD" w:rsidRDefault="00C50614" w:rsidP="00C50614">
      <w:pPr>
        <w:numPr>
          <w:ilvl w:val="0"/>
          <w:numId w:val="11"/>
        </w:numPr>
        <w:shd w:val="clear" w:color="auto" w:fill="FFFFFF"/>
        <w:jc w:val="both"/>
        <w:rPr>
          <w:rFonts w:ascii="Dax" w:hAnsi="Dax" w:cs="Helvetica"/>
          <w:sz w:val="22"/>
          <w:szCs w:val="22"/>
          <w:lang w:eastAsia="fr-FR"/>
        </w:rPr>
      </w:pPr>
      <w:r w:rsidRPr="005041AD">
        <w:rPr>
          <w:rFonts w:ascii="Dax" w:hAnsi="Dax" w:cs="Helvetica"/>
          <w:sz w:val="22"/>
          <w:szCs w:val="22"/>
          <w:lang w:eastAsia="fr-FR"/>
        </w:rPr>
        <w:t>Entretenir des locaux</w:t>
      </w:r>
    </w:p>
    <w:p w:rsidR="00C50614" w:rsidRPr="005041AD" w:rsidRDefault="00C50614" w:rsidP="00C50614">
      <w:pPr>
        <w:numPr>
          <w:ilvl w:val="0"/>
          <w:numId w:val="11"/>
        </w:numPr>
        <w:shd w:val="clear" w:color="auto" w:fill="FFFFFF"/>
        <w:jc w:val="both"/>
        <w:rPr>
          <w:rFonts w:ascii="Dax" w:hAnsi="Dax" w:cs="Helvetica"/>
          <w:sz w:val="22"/>
          <w:szCs w:val="22"/>
          <w:lang w:eastAsia="fr-FR"/>
        </w:rPr>
      </w:pPr>
      <w:r w:rsidRPr="005041AD">
        <w:rPr>
          <w:rFonts w:ascii="Dax" w:hAnsi="Dax" w:cs="Helvetica"/>
          <w:sz w:val="22"/>
          <w:szCs w:val="22"/>
          <w:lang w:eastAsia="fr-FR"/>
        </w:rPr>
        <w:t>Entretenir le linge de maison et les vêtements de la personne</w:t>
      </w:r>
    </w:p>
    <w:p w:rsidR="00C50614" w:rsidRPr="005041AD" w:rsidRDefault="00C50614" w:rsidP="00C50614">
      <w:pPr>
        <w:numPr>
          <w:ilvl w:val="0"/>
          <w:numId w:val="11"/>
        </w:numPr>
        <w:shd w:val="clear" w:color="auto" w:fill="FFFFFF"/>
        <w:jc w:val="both"/>
        <w:rPr>
          <w:rFonts w:ascii="Dax" w:hAnsi="Dax" w:cs="Helvetica"/>
          <w:sz w:val="22"/>
          <w:szCs w:val="22"/>
          <w:lang w:eastAsia="fr-FR"/>
        </w:rPr>
      </w:pPr>
      <w:r w:rsidRPr="005041AD">
        <w:rPr>
          <w:rFonts w:ascii="Dax" w:hAnsi="Dax" w:cs="Helvetica"/>
          <w:sz w:val="22"/>
          <w:szCs w:val="22"/>
          <w:lang w:eastAsia="fr-FR"/>
        </w:rPr>
        <w:t>Préparer les aliments (épluchage, lavage, ...) ou réaliser le repas de la personne</w:t>
      </w:r>
    </w:p>
    <w:p w:rsidR="00C50614" w:rsidRPr="005041AD" w:rsidRDefault="00C50614" w:rsidP="00C50614">
      <w:pPr>
        <w:shd w:val="clear" w:color="auto" w:fill="FFFFFF"/>
        <w:jc w:val="both"/>
        <w:rPr>
          <w:rFonts w:ascii="Dax" w:hAnsi="Dax"/>
          <w:sz w:val="22"/>
          <w:szCs w:val="22"/>
        </w:rPr>
      </w:pPr>
    </w:p>
    <w:p w:rsidR="00EA5D7B" w:rsidRPr="005041AD" w:rsidRDefault="00EA5D7B" w:rsidP="00EA5D7B">
      <w:pPr>
        <w:pStyle w:val="Paragraphedeliste"/>
        <w:spacing w:after="120"/>
        <w:jc w:val="both"/>
        <w:rPr>
          <w:rFonts w:ascii="Dax" w:hAnsi="Dax"/>
        </w:rPr>
      </w:pPr>
    </w:p>
    <w:p w:rsidR="00EA5D7B" w:rsidRDefault="00EA5D7B" w:rsidP="00C50614">
      <w:pPr>
        <w:rPr>
          <w:rFonts w:ascii="Dax" w:hAnsi="Dax"/>
          <w:sz w:val="22"/>
          <w:szCs w:val="22"/>
        </w:rPr>
      </w:pPr>
      <w:r w:rsidRPr="005041AD">
        <w:rPr>
          <w:rStyle w:val="label"/>
          <w:rFonts w:ascii="Dax" w:hAnsi="Dax"/>
          <w:b/>
          <w:sz w:val="22"/>
          <w:szCs w:val="22"/>
        </w:rPr>
        <w:t>Diplôme/expérience :</w:t>
      </w:r>
      <w:r w:rsidRPr="005041AD">
        <w:rPr>
          <w:rStyle w:val="label"/>
          <w:rFonts w:ascii="Dax" w:hAnsi="Dax"/>
          <w:sz w:val="22"/>
          <w:szCs w:val="22"/>
        </w:rPr>
        <w:t xml:space="preserve"> </w:t>
      </w:r>
      <w:r w:rsidRPr="005041AD">
        <w:rPr>
          <w:rStyle w:val="label"/>
          <w:rFonts w:ascii="Dax" w:hAnsi="Dax"/>
          <w:sz w:val="22"/>
          <w:szCs w:val="22"/>
        </w:rPr>
        <w:tab/>
      </w:r>
      <w:r w:rsidRPr="005041AD">
        <w:rPr>
          <w:rStyle w:val="label"/>
          <w:rFonts w:ascii="Dax" w:hAnsi="Dax"/>
          <w:sz w:val="22"/>
          <w:szCs w:val="22"/>
        </w:rPr>
        <w:tab/>
      </w:r>
      <w:r w:rsidR="00C50614" w:rsidRPr="005041AD">
        <w:rPr>
          <w:rStyle w:val="label"/>
          <w:rFonts w:ascii="Dax" w:hAnsi="Dax"/>
          <w:sz w:val="22"/>
          <w:szCs w:val="22"/>
        </w:rPr>
        <w:t xml:space="preserve">- </w:t>
      </w:r>
      <w:r w:rsidR="00C50614" w:rsidRPr="005041AD">
        <w:rPr>
          <w:rFonts w:ascii="Dax" w:hAnsi="Dax"/>
          <w:sz w:val="22"/>
          <w:szCs w:val="22"/>
        </w:rPr>
        <w:t xml:space="preserve">diplôme dans le secteur </w:t>
      </w:r>
      <w:r w:rsidR="0058329B" w:rsidRPr="005041AD">
        <w:rPr>
          <w:rFonts w:ascii="Dax" w:hAnsi="Dax"/>
          <w:sz w:val="22"/>
          <w:szCs w:val="22"/>
        </w:rPr>
        <w:t>de l’aide à la personne</w:t>
      </w:r>
      <w:r w:rsidR="0058329B">
        <w:rPr>
          <w:rFonts w:ascii="Dax" w:hAnsi="Dax"/>
          <w:sz w:val="22"/>
          <w:szCs w:val="22"/>
        </w:rPr>
        <w:t xml:space="preserve"> apprécié</w:t>
      </w:r>
    </w:p>
    <w:p w:rsidR="00C50614" w:rsidRDefault="00C50614" w:rsidP="00C50614">
      <w:pPr>
        <w:ind w:left="2268" w:firstLine="567"/>
        <w:rPr>
          <w:rFonts w:ascii="Dax" w:hAnsi="Dax"/>
          <w:sz w:val="22"/>
          <w:szCs w:val="22"/>
        </w:rPr>
      </w:pPr>
      <w:r w:rsidRPr="00C50614">
        <w:rPr>
          <w:rFonts w:ascii="Dax" w:hAnsi="Dax"/>
          <w:sz w:val="22"/>
          <w:szCs w:val="22"/>
        </w:rPr>
        <w:t>-</w:t>
      </w:r>
      <w:r>
        <w:t xml:space="preserve"> </w:t>
      </w:r>
      <w:r w:rsidRPr="00C50614">
        <w:rPr>
          <w:rFonts w:ascii="Dax" w:hAnsi="Dax"/>
          <w:sz w:val="22"/>
          <w:szCs w:val="22"/>
        </w:rPr>
        <w:t xml:space="preserve">une expérience de 6 mois sur un poste similaire </w:t>
      </w:r>
      <w:r w:rsidR="0058329B">
        <w:rPr>
          <w:rFonts w:ascii="Dax" w:hAnsi="Dax"/>
          <w:sz w:val="22"/>
          <w:szCs w:val="22"/>
        </w:rPr>
        <w:t>serait un atout</w:t>
      </w:r>
    </w:p>
    <w:p w:rsidR="003E3655" w:rsidRPr="00C50614" w:rsidRDefault="003E3655" w:rsidP="00C50614">
      <w:pPr>
        <w:ind w:left="2268" w:firstLine="567"/>
        <w:rPr>
          <w:rFonts w:ascii="Dax" w:hAnsi="Dax"/>
          <w:sz w:val="22"/>
          <w:szCs w:val="22"/>
        </w:rPr>
      </w:pPr>
      <w:r>
        <w:rPr>
          <w:rFonts w:ascii="Dax" w:hAnsi="Dax"/>
          <w:sz w:val="22"/>
          <w:szCs w:val="22"/>
        </w:rPr>
        <w:t>- possibilité de formation</w:t>
      </w:r>
      <w:r w:rsidR="00256268">
        <w:rPr>
          <w:rFonts w:ascii="Dax" w:hAnsi="Dax"/>
          <w:sz w:val="22"/>
          <w:szCs w:val="22"/>
        </w:rPr>
        <w:t>s</w:t>
      </w:r>
      <w:r>
        <w:rPr>
          <w:rFonts w:ascii="Dax" w:hAnsi="Dax"/>
          <w:sz w:val="22"/>
          <w:szCs w:val="22"/>
        </w:rPr>
        <w:t xml:space="preserve"> par le service</w:t>
      </w:r>
    </w:p>
    <w:p w:rsidR="00EA5D7B" w:rsidRPr="00EA5D7B" w:rsidRDefault="00EA5D7B" w:rsidP="00EA5D7B">
      <w:pPr>
        <w:pStyle w:val="Paragraphedeliste"/>
        <w:spacing w:after="120"/>
        <w:jc w:val="both"/>
        <w:rPr>
          <w:rFonts w:ascii="Dax" w:hAnsi="Dax"/>
        </w:rPr>
      </w:pPr>
    </w:p>
    <w:p w:rsidR="008C681A" w:rsidRDefault="008C681A" w:rsidP="009D0FB6">
      <w:pPr>
        <w:shd w:val="clear" w:color="auto" w:fill="FFFFFF"/>
        <w:tabs>
          <w:tab w:val="left" w:pos="3828"/>
        </w:tabs>
        <w:jc w:val="both"/>
        <w:rPr>
          <w:rFonts w:ascii="Dax" w:hAnsi="Dax"/>
          <w:sz w:val="22"/>
          <w:szCs w:val="22"/>
        </w:rPr>
      </w:pPr>
      <w:r w:rsidRPr="001A4DC2">
        <w:rPr>
          <w:rFonts w:ascii="Dax" w:hAnsi="Dax"/>
          <w:b/>
          <w:sz w:val="22"/>
          <w:szCs w:val="22"/>
        </w:rPr>
        <w:t>Exigences et particularités du poste</w:t>
      </w:r>
      <w:r w:rsidRPr="008C681A">
        <w:rPr>
          <w:rFonts w:ascii="Dax" w:hAnsi="Dax"/>
          <w:sz w:val="22"/>
          <w:szCs w:val="22"/>
        </w:rPr>
        <w:t xml:space="preserve"> :</w:t>
      </w:r>
      <w:r w:rsidR="001A4DC2">
        <w:rPr>
          <w:rFonts w:ascii="Dax" w:hAnsi="Dax"/>
          <w:sz w:val="22"/>
          <w:szCs w:val="22"/>
        </w:rPr>
        <w:t xml:space="preserve"> </w:t>
      </w:r>
      <w:r w:rsidR="009D0FB6">
        <w:rPr>
          <w:rFonts w:ascii="Dax" w:hAnsi="Dax"/>
          <w:sz w:val="22"/>
          <w:szCs w:val="22"/>
        </w:rPr>
        <w:t xml:space="preserve">- </w:t>
      </w:r>
      <w:r w:rsidR="00C50614" w:rsidRPr="00C50614">
        <w:rPr>
          <w:rFonts w:ascii="Dax" w:hAnsi="Dax"/>
          <w:sz w:val="22"/>
          <w:szCs w:val="22"/>
        </w:rPr>
        <w:t>Permis B et véhicule personnel exigé</w:t>
      </w:r>
    </w:p>
    <w:p w:rsidR="009D0FB6" w:rsidRDefault="009D0FB6" w:rsidP="009D0FB6">
      <w:pPr>
        <w:shd w:val="clear" w:color="auto" w:fill="FFFFFF"/>
        <w:tabs>
          <w:tab w:val="left" w:pos="3544"/>
          <w:tab w:val="left" w:pos="3686"/>
        </w:tabs>
        <w:jc w:val="both"/>
        <w:rPr>
          <w:rFonts w:ascii="Dax" w:hAnsi="Dax"/>
          <w:sz w:val="22"/>
          <w:szCs w:val="22"/>
        </w:rPr>
      </w:pPr>
      <w:r>
        <w:rPr>
          <w:rFonts w:ascii="Dax" w:hAnsi="Dax"/>
          <w:sz w:val="22"/>
          <w:szCs w:val="22"/>
        </w:rPr>
        <w:tab/>
        <w:t>- Travail dimanche et jour</w:t>
      </w:r>
      <w:r w:rsidR="005041AD">
        <w:rPr>
          <w:rFonts w:ascii="Dax" w:hAnsi="Dax"/>
          <w:sz w:val="22"/>
          <w:szCs w:val="22"/>
        </w:rPr>
        <w:t>s</w:t>
      </w:r>
      <w:r>
        <w:rPr>
          <w:rFonts w:ascii="Dax" w:hAnsi="Dax"/>
          <w:sz w:val="22"/>
          <w:szCs w:val="22"/>
        </w:rPr>
        <w:t xml:space="preserve"> férié</w:t>
      </w:r>
      <w:r w:rsidR="005041AD">
        <w:rPr>
          <w:rFonts w:ascii="Dax" w:hAnsi="Dax"/>
          <w:sz w:val="22"/>
          <w:szCs w:val="22"/>
        </w:rPr>
        <w:t>s</w:t>
      </w:r>
      <w:r>
        <w:rPr>
          <w:rFonts w:ascii="Dax" w:hAnsi="Dax"/>
          <w:sz w:val="22"/>
          <w:szCs w:val="22"/>
        </w:rPr>
        <w:t xml:space="preserve"> par roulement</w:t>
      </w:r>
    </w:p>
    <w:p w:rsidR="009D0FB6" w:rsidRDefault="009D0FB6" w:rsidP="009D0FB6">
      <w:pPr>
        <w:shd w:val="clear" w:color="auto" w:fill="FFFFFF"/>
        <w:tabs>
          <w:tab w:val="left" w:pos="3544"/>
        </w:tabs>
        <w:spacing w:after="225"/>
        <w:jc w:val="both"/>
        <w:rPr>
          <w:rFonts w:ascii="Dax" w:hAnsi="Dax"/>
          <w:sz w:val="22"/>
          <w:szCs w:val="22"/>
        </w:rPr>
      </w:pPr>
    </w:p>
    <w:p w:rsidR="004471C6" w:rsidRDefault="004471C6" w:rsidP="004471C6">
      <w:pPr>
        <w:spacing w:after="120"/>
        <w:rPr>
          <w:rFonts w:ascii="Dax" w:hAnsi="Dax"/>
          <w:sz w:val="22"/>
          <w:szCs w:val="22"/>
        </w:rPr>
      </w:pPr>
      <w:r w:rsidRPr="00256268">
        <w:rPr>
          <w:rFonts w:ascii="Dax" w:hAnsi="Dax"/>
          <w:b/>
          <w:sz w:val="22"/>
          <w:szCs w:val="22"/>
        </w:rPr>
        <w:t>Temps de travail</w:t>
      </w:r>
      <w:r>
        <w:rPr>
          <w:rFonts w:ascii="Dax" w:hAnsi="Dax"/>
          <w:sz w:val="22"/>
          <w:szCs w:val="22"/>
        </w:rPr>
        <w:t xml:space="preserve"> : </w:t>
      </w:r>
      <w:r w:rsidR="005041AD">
        <w:rPr>
          <w:rFonts w:ascii="Dax" w:hAnsi="Dax"/>
          <w:sz w:val="22"/>
          <w:szCs w:val="22"/>
        </w:rPr>
        <w:t>75</w:t>
      </w:r>
      <w:r w:rsidR="00311DB4">
        <w:rPr>
          <w:rFonts w:ascii="Dax" w:hAnsi="Dax"/>
          <w:sz w:val="22"/>
          <w:szCs w:val="22"/>
        </w:rPr>
        <w:t xml:space="preserve"> heures mensuelles + heures complémentaires selon besoin</w:t>
      </w:r>
    </w:p>
    <w:p w:rsidR="004471C6" w:rsidRDefault="004471C6" w:rsidP="004471C6">
      <w:pPr>
        <w:spacing w:after="120"/>
        <w:jc w:val="both"/>
        <w:rPr>
          <w:rFonts w:ascii="Dax" w:hAnsi="Dax"/>
          <w:sz w:val="22"/>
          <w:szCs w:val="22"/>
        </w:rPr>
      </w:pPr>
      <w:r w:rsidRPr="00765B98">
        <w:rPr>
          <w:rFonts w:ascii="Dax" w:hAnsi="Dax"/>
          <w:b/>
          <w:sz w:val="22"/>
          <w:szCs w:val="22"/>
        </w:rPr>
        <w:t>Rémunération</w:t>
      </w:r>
      <w:r>
        <w:rPr>
          <w:rFonts w:ascii="Dax" w:hAnsi="Dax"/>
          <w:sz w:val="22"/>
          <w:szCs w:val="22"/>
        </w:rPr>
        <w:t> : selon grille indiciaire</w:t>
      </w:r>
      <w:r w:rsidR="003E3655">
        <w:rPr>
          <w:rFonts w:ascii="Dax" w:hAnsi="Dax"/>
          <w:sz w:val="22"/>
          <w:szCs w:val="22"/>
        </w:rPr>
        <w:t xml:space="preserve"> des agents sociaux de la Fonction Publique Territoriale</w:t>
      </w:r>
    </w:p>
    <w:p w:rsidR="00CC3940" w:rsidRDefault="00CC3940" w:rsidP="009D0FB6">
      <w:pPr>
        <w:shd w:val="clear" w:color="auto" w:fill="FFFFFF"/>
        <w:jc w:val="both"/>
        <w:rPr>
          <w:rFonts w:ascii="Dax" w:hAnsi="Dax"/>
          <w:sz w:val="22"/>
          <w:szCs w:val="22"/>
        </w:rPr>
      </w:pPr>
      <w:r w:rsidRPr="004471C6">
        <w:rPr>
          <w:rFonts w:ascii="Dax" w:hAnsi="Dax"/>
          <w:b/>
          <w:sz w:val="22"/>
          <w:szCs w:val="22"/>
        </w:rPr>
        <w:t>Lieu de travail :</w:t>
      </w:r>
      <w:r w:rsidR="004471C6">
        <w:rPr>
          <w:rFonts w:ascii="Dax" w:hAnsi="Dax"/>
          <w:sz w:val="22"/>
          <w:szCs w:val="22"/>
        </w:rPr>
        <w:t xml:space="preserve"> </w:t>
      </w:r>
      <w:r w:rsidR="00035C73">
        <w:rPr>
          <w:rFonts w:ascii="Dax" w:hAnsi="Dax"/>
          <w:sz w:val="22"/>
          <w:szCs w:val="22"/>
        </w:rPr>
        <w:t xml:space="preserve">les communes du </w:t>
      </w:r>
      <w:r>
        <w:rPr>
          <w:rFonts w:ascii="Dax" w:hAnsi="Dax"/>
          <w:sz w:val="22"/>
          <w:szCs w:val="22"/>
        </w:rPr>
        <w:t xml:space="preserve">secteur </w:t>
      </w:r>
      <w:r w:rsidR="00035C73">
        <w:rPr>
          <w:rFonts w:ascii="Dax" w:hAnsi="Dax"/>
          <w:sz w:val="22"/>
          <w:szCs w:val="22"/>
        </w:rPr>
        <w:t xml:space="preserve">de </w:t>
      </w:r>
      <w:r w:rsidR="001D0D3E">
        <w:rPr>
          <w:rFonts w:ascii="Dax" w:hAnsi="Dax"/>
          <w:sz w:val="22"/>
          <w:szCs w:val="22"/>
        </w:rPr>
        <w:t xml:space="preserve">SAINT </w:t>
      </w:r>
      <w:r w:rsidR="00701553">
        <w:rPr>
          <w:rFonts w:ascii="Dax" w:hAnsi="Dax"/>
          <w:sz w:val="22"/>
          <w:szCs w:val="22"/>
        </w:rPr>
        <w:t>ELOY, ou PIONSAT ou ST GERVAIS D’AUVERGNE</w:t>
      </w:r>
    </w:p>
    <w:p w:rsidR="003E3655" w:rsidRDefault="003E3655" w:rsidP="009D0FB6">
      <w:pPr>
        <w:shd w:val="clear" w:color="auto" w:fill="FFFFFF"/>
        <w:jc w:val="both"/>
        <w:rPr>
          <w:rFonts w:ascii="Dax" w:hAnsi="Dax"/>
          <w:sz w:val="22"/>
          <w:szCs w:val="22"/>
        </w:rPr>
      </w:pPr>
    </w:p>
    <w:p w:rsidR="00256268" w:rsidRDefault="003E3655" w:rsidP="009D0FB6">
      <w:pPr>
        <w:shd w:val="clear" w:color="auto" w:fill="FFFFFF"/>
        <w:jc w:val="both"/>
        <w:rPr>
          <w:rFonts w:ascii="Dax" w:hAnsi="Dax"/>
          <w:sz w:val="22"/>
          <w:szCs w:val="22"/>
        </w:rPr>
      </w:pPr>
      <w:r w:rsidRPr="00256268">
        <w:rPr>
          <w:rFonts w:ascii="Dax" w:hAnsi="Dax"/>
          <w:b/>
          <w:sz w:val="22"/>
          <w:szCs w:val="22"/>
        </w:rPr>
        <w:lastRenderedPageBreak/>
        <w:t>Information complémentaire</w:t>
      </w:r>
      <w:r>
        <w:rPr>
          <w:rFonts w:ascii="Dax" w:hAnsi="Dax"/>
          <w:sz w:val="22"/>
          <w:szCs w:val="22"/>
        </w:rPr>
        <w:t xml:space="preserve"> : </w:t>
      </w:r>
    </w:p>
    <w:p w:rsidR="00256268" w:rsidRDefault="00256268" w:rsidP="009D0FB6">
      <w:pPr>
        <w:shd w:val="clear" w:color="auto" w:fill="FFFFFF"/>
        <w:jc w:val="both"/>
        <w:rPr>
          <w:rFonts w:ascii="Dax" w:hAnsi="Dax"/>
          <w:sz w:val="22"/>
          <w:szCs w:val="22"/>
        </w:rPr>
      </w:pPr>
      <w:r>
        <w:rPr>
          <w:rFonts w:ascii="Dax" w:hAnsi="Dax"/>
          <w:sz w:val="22"/>
          <w:szCs w:val="22"/>
        </w:rPr>
        <w:t xml:space="preserve">- service joignable pour le personnel d’intervention en dehors des horaires d’ouvertures du service (astreinte </w:t>
      </w:r>
      <w:r w:rsidR="005D0794">
        <w:rPr>
          <w:rFonts w:ascii="Dax" w:hAnsi="Dax"/>
          <w:sz w:val="22"/>
          <w:szCs w:val="22"/>
        </w:rPr>
        <w:t>administr</w:t>
      </w:r>
      <w:r w:rsidR="00621119">
        <w:rPr>
          <w:rFonts w:ascii="Dax" w:hAnsi="Dax"/>
          <w:sz w:val="22"/>
          <w:szCs w:val="22"/>
        </w:rPr>
        <w:t>ative</w:t>
      </w:r>
      <w:r>
        <w:rPr>
          <w:rFonts w:ascii="Dax" w:hAnsi="Dax"/>
          <w:sz w:val="22"/>
          <w:szCs w:val="22"/>
        </w:rPr>
        <w:t>)</w:t>
      </w:r>
    </w:p>
    <w:p w:rsidR="00CC3940" w:rsidRDefault="00CC3940" w:rsidP="00CC3940">
      <w:pPr>
        <w:shd w:val="clear" w:color="auto" w:fill="FFFFFF"/>
        <w:jc w:val="both"/>
        <w:rPr>
          <w:rFonts w:ascii="Dax" w:hAnsi="Dax"/>
          <w:sz w:val="22"/>
          <w:szCs w:val="22"/>
        </w:rPr>
      </w:pPr>
    </w:p>
    <w:p w:rsidR="001A4DC2" w:rsidRDefault="008C681A" w:rsidP="008C681A">
      <w:pPr>
        <w:spacing w:after="120"/>
        <w:jc w:val="both"/>
        <w:rPr>
          <w:rFonts w:ascii="Dax" w:hAnsi="Dax"/>
          <w:sz w:val="22"/>
          <w:szCs w:val="22"/>
        </w:rPr>
      </w:pPr>
      <w:r w:rsidRPr="001A4DC2">
        <w:rPr>
          <w:rFonts w:ascii="Dax" w:hAnsi="Dax"/>
          <w:b/>
          <w:sz w:val="22"/>
          <w:szCs w:val="22"/>
        </w:rPr>
        <w:t>Poste à pourvoir</w:t>
      </w:r>
      <w:r w:rsidR="005041AD">
        <w:rPr>
          <w:rFonts w:ascii="Dax" w:hAnsi="Dax"/>
          <w:b/>
          <w:sz w:val="22"/>
          <w:szCs w:val="22"/>
        </w:rPr>
        <w:t xml:space="preserve"> début juillet</w:t>
      </w:r>
      <w:r w:rsidR="00311DB4">
        <w:rPr>
          <w:rFonts w:ascii="Dax" w:hAnsi="Dax"/>
          <w:b/>
          <w:sz w:val="22"/>
          <w:szCs w:val="22"/>
        </w:rPr>
        <w:t xml:space="preserve"> </w:t>
      </w:r>
      <w:r w:rsidR="005D0794">
        <w:rPr>
          <w:rFonts w:ascii="Dax" w:hAnsi="Dax"/>
          <w:sz w:val="22"/>
          <w:szCs w:val="22"/>
        </w:rPr>
        <w:t xml:space="preserve">pour assurer </w:t>
      </w:r>
      <w:r w:rsidR="005041AD">
        <w:rPr>
          <w:rFonts w:ascii="Dax" w:hAnsi="Dax"/>
          <w:sz w:val="22"/>
          <w:szCs w:val="22"/>
        </w:rPr>
        <w:t xml:space="preserve">des </w:t>
      </w:r>
      <w:r w:rsidR="00D84EDB">
        <w:rPr>
          <w:rFonts w:ascii="Dax" w:hAnsi="Dax"/>
          <w:sz w:val="22"/>
          <w:szCs w:val="22"/>
        </w:rPr>
        <w:t>remplacements de congés durant 3</w:t>
      </w:r>
      <w:r w:rsidR="005041AD">
        <w:rPr>
          <w:rFonts w:ascii="Dax" w:hAnsi="Dax"/>
          <w:sz w:val="22"/>
          <w:szCs w:val="22"/>
        </w:rPr>
        <w:t xml:space="preserve"> mois</w:t>
      </w:r>
      <w:r w:rsidR="00182E7D">
        <w:rPr>
          <w:rFonts w:ascii="Dax" w:hAnsi="Dax"/>
          <w:sz w:val="22"/>
          <w:szCs w:val="22"/>
        </w:rPr>
        <w:t>.</w:t>
      </w:r>
    </w:p>
    <w:p w:rsidR="008A783C" w:rsidRDefault="007200D2" w:rsidP="008C681A">
      <w:pPr>
        <w:spacing w:after="120"/>
        <w:jc w:val="both"/>
        <w:rPr>
          <w:rFonts w:ascii="Dax" w:hAnsi="Dax"/>
          <w:sz w:val="22"/>
          <w:szCs w:val="22"/>
        </w:rPr>
      </w:pPr>
      <w:r>
        <w:rPr>
          <w:rFonts w:ascii="Dax" w:hAnsi="Dax"/>
          <w:b/>
          <w:sz w:val="22"/>
          <w:szCs w:val="22"/>
        </w:rPr>
        <w:t>Candidature</w:t>
      </w:r>
      <w:r w:rsidR="008A783C" w:rsidRPr="008A783C">
        <w:rPr>
          <w:rFonts w:ascii="Dax" w:hAnsi="Dax"/>
          <w:b/>
          <w:sz w:val="22"/>
          <w:szCs w:val="22"/>
        </w:rPr>
        <w:t xml:space="preserve"> à transmettre</w:t>
      </w:r>
      <w:r w:rsidR="00BF4169">
        <w:rPr>
          <w:rFonts w:ascii="Dax" w:hAnsi="Dax"/>
          <w:b/>
          <w:sz w:val="22"/>
          <w:szCs w:val="22"/>
        </w:rPr>
        <w:t xml:space="preserve"> jusqu’au </w:t>
      </w:r>
      <w:r w:rsidR="001D0D3E">
        <w:rPr>
          <w:rFonts w:ascii="Dax" w:hAnsi="Dax"/>
          <w:b/>
          <w:sz w:val="22"/>
          <w:szCs w:val="22"/>
        </w:rPr>
        <w:t>4</w:t>
      </w:r>
      <w:r w:rsidR="005041AD">
        <w:rPr>
          <w:rFonts w:ascii="Dax" w:hAnsi="Dax"/>
          <w:b/>
          <w:sz w:val="22"/>
          <w:szCs w:val="22"/>
        </w:rPr>
        <w:t xml:space="preserve"> juin 2021</w:t>
      </w:r>
      <w:r w:rsidR="008A783C">
        <w:rPr>
          <w:rFonts w:ascii="Dax" w:hAnsi="Dax"/>
          <w:sz w:val="22"/>
          <w:szCs w:val="22"/>
        </w:rPr>
        <w:t xml:space="preserve"> à :</w:t>
      </w:r>
      <w:r w:rsidR="00E555E6">
        <w:rPr>
          <w:rFonts w:ascii="Dax" w:hAnsi="Dax"/>
          <w:sz w:val="22"/>
          <w:szCs w:val="22"/>
        </w:rPr>
        <w:t xml:space="preserve"> </w:t>
      </w:r>
      <w:r w:rsidR="00C50614">
        <w:rPr>
          <w:rFonts w:ascii="Dax" w:hAnsi="Dax"/>
          <w:sz w:val="22"/>
          <w:szCs w:val="22"/>
        </w:rPr>
        <w:t>CIAS</w:t>
      </w:r>
      <w:r w:rsidR="008A783C">
        <w:rPr>
          <w:rFonts w:ascii="Dax" w:hAnsi="Dax"/>
          <w:sz w:val="22"/>
          <w:szCs w:val="22"/>
        </w:rPr>
        <w:t xml:space="preserve"> du Pays de St Eloy – </w:t>
      </w:r>
      <w:r w:rsidR="005041AD">
        <w:rPr>
          <w:rFonts w:ascii="Dax" w:hAnsi="Dax"/>
          <w:sz w:val="22"/>
          <w:szCs w:val="22"/>
        </w:rPr>
        <w:t xml:space="preserve">La halle Cœur de Combrailles - </w:t>
      </w:r>
      <w:r w:rsidR="009D0FB6">
        <w:rPr>
          <w:rFonts w:ascii="Dax" w:hAnsi="Dax"/>
          <w:sz w:val="22"/>
          <w:szCs w:val="22"/>
        </w:rPr>
        <w:t xml:space="preserve">1 </w:t>
      </w:r>
      <w:r w:rsidR="008A783C">
        <w:rPr>
          <w:rFonts w:ascii="Dax" w:hAnsi="Dax"/>
          <w:sz w:val="22"/>
          <w:szCs w:val="22"/>
        </w:rPr>
        <w:t xml:space="preserve">rue </w:t>
      </w:r>
      <w:r w:rsidR="00C50614">
        <w:rPr>
          <w:rFonts w:ascii="Dax" w:hAnsi="Dax"/>
          <w:sz w:val="22"/>
          <w:szCs w:val="22"/>
        </w:rPr>
        <w:t>de l’égalité – 63390</w:t>
      </w:r>
      <w:r w:rsidR="001D0D3E">
        <w:rPr>
          <w:rFonts w:ascii="Dax" w:hAnsi="Dax"/>
          <w:sz w:val="22"/>
          <w:szCs w:val="22"/>
        </w:rPr>
        <w:t xml:space="preserve"> SAINT</w:t>
      </w:r>
      <w:r w:rsidR="008A783C">
        <w:rPr>
          <w:rFonts w:ascii="Dax" w:hAnsi="Dax"/>
          <w:sz w:val="22"/>
          <w:szCs w:val="22"/>
        </w:rPr>
        <w:t xml:space="preserve"> </w:t>
      </w:r>
      <w:r w:rsidR="00C50614">
        <w:rPr>
          <w:rFonts w:ascii="Dax" w:hAnsi="Dax"/>
          <w:sz w:val="22"/>
          <w:szCs w:val="22"/>
        </w:rPr>
        <w:t>GERVAIS D’AUVERGNE</w:t>
      </w:r>
      <w:r w:rsidR="00E555E6">
        <w:rPr>
          <w:rFonts w:ascii="Dax" w:hAnsi="Dax"/>
          <w:sz w:val="22"/>
          <w:szCs w:val="22"/>
        </w:rPr>
        <w:t xml:space="preserve"> /</w:t>
      </w:r>
      <w:r w:rsidR="00E555E6" w:rsidRPr="00C50614">
        <w:rPr>
          <w:rFonts w:ascii="Dax" w:hAnsi="Dax"/>
          <w:sz w:val="22"/>
          <w:szCs w:val="22"/>
        </w:rPr>
        <w:t xml:space="preserve"> </w:t>
      </w:r>
      <w:hyperlink r:id="rId9" w:history="1">
        <w:r w:rsidR="00BF4169">
          <w:rPr>
            <w:rStyle w:val="Lienhypertexte"/>
            <w:rFonts w:ascii="Dax" w:hAnsi="Dax"/>
            <w:sz w:val="22"/>
            <w:szCs w:val="22"/>
          </w:rPr>
          <w:t>cias</w:t>
        </w:r>
        <w:r w:rsidR="00C9427B" w:rsidRPr="0043714D">
          <w:rPr>
            <w:rStyle w:val="Lienhypertexte"/>
            <w:rFonts w:ascii="Dax" w:hAnsi="Dax"/>
            <w:sz w:val="22"/>
            <w:szCs w:val="22"/>
          </w:rPr>
          <w:t>@paysdesainteloy.fr</w:t>
        </w:r>
      </w:hyperlink>
    </w:p>
    <w:p w:rsidR="00C50614" w:rsidRDefault="00C50614" w:rsidP="008C681A">
      <w:pPr>
        <w:spacing w:after="120"/>
        <w:jc w:val="both"/>
      </w:pPr>
      <w:r w:rsidRPr="00C50614">
        <w:rPr>
          <w:rFonts w:ascii="Dax" w:hAnsi="Dax"/>
          <w:b/>
          <w:sz w:val="22"/>
          <w:szCs w:val="22"/>
        </w:rPr>
        <w:t>Contact</w:t>
      </w:r>
      <w:r>
        <w:rPr>
          <w:rFonts w:ascii="Dax" w:hAnsi="Dax"/>
          <w:sz w:val="22"/>
          <w:szCs w:val="22"/>
        </w:rPr>
        <w:t xml:space="preserve"> : Stéphanie </w:t>
      </w:r>
      <w:r w:rsidR="005D0794">
        <w:rPr>
          <w:rFonts w:ascii="Dax" w:hAnsi="Dax"/>
          <w:sz w:val="22"/>
          <w:szCs w:val="22"/>
        </w:rPr>
        <w:t>DUMAS</w:t>
      </w:r>
      <w:r>
        <w:rPr>
          <w:rFonts w:ascii="Dax" w:hAnsi="Dax"/>
          <w:sz w:val="22"/>
          <w:szCs w:val="22"/>
        </w:rPr>
        <w:t xml:space="preserve"> </w:t>
      </w:r>
      <w:r w:rsidR="00B05771">
        <w:rPr>
          <w:rFonts w:ascii="Dax" w:hAnsi="Dax"/>
          <w:sz w:val="22"/>
          <w:szCs w:val="22"/>
        </w:rPr>
        <w:t xml:space="preserve"> </w:t>
      </w:r>
      <w:r w:rsidR="006643F4">
        <w:rPr>
          <w:rFonts w:ascii="Dax" w:hAnsi="Dax"/>
          <w:sz w:val="22"/>
          <w:szCs w:val="22"/>
        </w:rPr>
        <w:t>04 73 85 39 18</w:t>
      </w:r>
    </w:p>
    <w:sectPr w:rsidR="00C50614" w:rsidSect="008A783C">
      <w:pgSz w:w="11906" w:h="16838"/>
      <w:pgMar w:top="1418" w:right="1134" w:bottom="851" w:left="1134"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A0F" w:rsidRDefault="008A7A0F">
      <w:r>
        <w:separator/>
      </w:r>
    </w:p>
  </w:endnote>
  <w:endnote w:type="continuationSeparator" w:id="0">
    <w:p w:rsidR="008A7A0F" w:rsidRDefault="008A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altName w:val="Arial"/>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ax">
    <w:altName w:val="Calibri"/>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A0F" w:rsidRDefault="008A7A0F">
      <w:r>
        <w:separator/>
      </w:r>
    </w:p>
  </w:footnote>
  <w:footnote w:type="continuationSeparator" w:id="0">
    <w:p w:rsidR="008A7A0F" w:rsidRDefault="008A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93CD0"/>
    <w:multiLevelType w:val="hybridMultilevel"/>
    <w:tmpl w:val="2CA89CFA"/>
    <w:lvl w:ilvl="0" w:tplc="2106629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C6EE0"/>
    <w:multiLevelType w:val="hybridMultilevel"/>
    <w:tmpl w:val="DFD6BCD0"/>
    <w:lvl w:ilvl="0" w:tplc="0BECA5D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BD0F5F"/>
    <w:multiLevelType w:val="hybridMultilevel"/>
    <w:tmpl w:val="E5AA70BA"/>
    <w:lvl w:ilvl="0" w:tplc="040C0001">
      <w:start w:val="1"/>
      <w:numFmt w:val="bullet"/>
      <w:lvlText w:val=""/>
      <w:lvlJc w:val="left"/>
      <w:pPr>
        <w:ind w:left="2235" w:hanging="360"/>
      </w:pPr>
      <w:rPr>
        <w:rFonts w:ascii="Symbol" w:hAnsi="Symbol"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3" w15:restartNumberingAfterBreak="0">
    <w:nsid w:val="3EC55A81"/>
    <w:multiLevelType w:val="hybridMultilevel"/>
    <w:tmpl w:val="111CA9A0"/>
    <w:lvl w:ilvl="0" w:tplc="2BFA959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B15C4A"/>
    <w:multiLevelType w:val="hybridMultilevel"/>
    <w:tmpl w:val="0F9E89A4"/>
    <w:lvl w:ilvl="0" w:tplc="2106629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F8081B"/>
    <w:multiLevelType w:val="hybridMultilevel"/>
    <w:tmpl w:val="583E9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AF51CC"/>
    <w:multiLevelType w:val="hybridMultilevel"/>
    <w:tmpl w:val="7FE26AC8"/>
    <w:lvl w:ilvl="0" w:tplc="2106629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595DB2"/>
    <w:multiLevelType w:val="hybridMultilevel"/>
    <w:tmpl w:val="7DF003F0"/>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15:restartNumberingAfterBreak="0">
    <w:nsid w:val="68E038B8"/>
    <w:multiLevelType w:val="hybridMultilevel"/>
    <w:tmpl w:val="AB88151E"/>
    <w:lvl w:ilvl="0" w:tplc="7A9AC246">
      <w:start w:val="13"/>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781B2D"/>
    <w:multiLevelType w:val="hybridMultilevel"/>
    <w:tmpl w:val="7DCED440"/>
    <w:lvl w:ilvl="0" w:tplc="040C000F">
      <w:start w:val="1"/>
      <w:numFmt w:val="decimal"/>
      <w:lvlText w:val="%1."/>
      <w:lvlJc w:val="left"/>
      <w:pPr>
        <w:ind w:left="1457" w:hanging="360"/>
      </w:pPr>
    </w:lvl>
    <w:lvl w:ilvl="1" w:tplc="040C0019" w:tentative="1">
      <w:start w:val="1"/>
      <w:numFmt w:val="lowerLetter"/>
      <w:lvlText w:val="%2."/>
      <w:lvlJc w:val="left"/>
      <w:pPr>
        <w:ind w:left="2177" w:hanging="360"/>
      </w:pPr>
    </w:lvl>
    <w:lvl w:ilvl="2" w:tplc="040C001B" w:tentative="1">
      <w:start w:val="1"/>
      <w:numFmt w:val="lowerRoman"/>
      <w:lvlText w:val="%3."/>
      <w:lvlJc w:val="right"/>
      <w:pPr>
        <w:ind w:left="2897" w:hanging="180"/>
      </w:pPr>
    </w:lvl>
    <w:lvl w:ilvl="3" w:tplc="040C000F" w:tentative="1">
      <w:start w:val="1"/>
      <w:numFmt w:val="decimal"/>
      <w:lvlText w:val="%4."/>
      <w:lvlJc w:val="left"/>
      <w:pPr>
        <w:ind w:left="3617" w:hanging="360"/>
      </w:pPr>
    </w:lvl>
    <w:lvl w:ilvl="4" w:tplc="040C0019" w:tentative="1">
      <w:start w:val="1"/>
      <w:numFmt w:val="lowerLetter"/>
      <w:lvlText w:val="%5."/>
      <w:lvlJc w:val="left"/>
      <w:pPr>
        <w:ind w:left="4337" w:hanging="360"/>
      </w:pPr>
    </w:lvl>
    <w:lvl w:ilvl="5" w:tplc="040C001B" w:tentative="1">
      <w:start w:val="1"/>
      <w:numFmt w:val="lowerRoman"/>
      <w:lvlText w:val="%6."/>
      <w:lvlJc w:val="right"/>
      <w:pPr>
        <w:ind w:left="5057" w:hanging="180"/>
      </w:pPr>
    </w:lvl>
    <w:lvl w:ilvl="6" w:tplc="040C000F" w:tentative="1">
      <w:start w:val="1"/>
      <w:numFmt w:val="decimal"/>
      <w:lvlText w:val="%7."/>
      <w:lvlJc w:val="left"/>
      <w:pPr>
        <w:ind w:left="5777" w:hanging="360"/>
      </w:pPr>
    </w:lvl>
    <w:lvl w:ilvl="7" w:tplc="040C0019" w:tentative="1">
      <w:start w:val="1"/>
      <w:numFmt w:val="lowerLetter"/>
      <w:lvlText w:val="%8."/>
      <w:lvlJc w:val="left"/>
      <w:pPr>
        <w:ind w:left="6497" w:hanging="360"/>
      </w:pPr>
    </w:lvl>
    <w:lvl w:ilvl="8" w:tplc="040C001B" w:tentative="1">
      <w:start w:val="1"/>
      <w:numFmt w:val="lowerRoman"/>
      <w:lvlText w:val="%9."/>
      <w:lvlJc w:val="right"/>
      <w:pPr>
        <w:ind w:left="7217" w:hanging="180"/>
      </w:pPr>
    </w:lvl>
  </w:abstractNum>
  <w:abstractNum w:abstractNumId="10" w15:restartNumberingAfterBreak="0">
    <w:nsid w:val="7FAB098D"/>
    <w:multiLevelType w:val="hybridMultilevel"/>
    <w:tmpl w:val="11A2B14C"/>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5"/>
  </w:num>
  <w:num w:numId="2">
    <w:abstractNumId w:val="9"/>
  </w:num>
  <w:num w:numId="3">
    <w:abstractNumId w:val="2"/>
  </w:num>
  <w:num w:numId="4">
    <w:abstractNumId w:val="10"/>
  </w:num>
  <w:num w:numId="5">
    <w:abstractNumId w:val="3"/>
  </w:num>
  <w:num w:numId="6">
    <w:abstractNumId w:val="4"/>
  </w:num>
  <w:num w:numId="7">
    <w:abstractNumId w:val="6"/>
  </w:num>
  <w:num w:numId="8">
    <w:abstractNumId w:val="1"/>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ttachedTemplate r:id="rId1"/>
  <w:revisionView w:inkAnnotations="0"/>
  <w:defaultTabStop w:val="567"/>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E1"/>
    <w:rsid w:val="00035C73"/>
    <w:rsid w:val="000867ED"/>
    <w:rsid w:val="000B33A2"/>
    <w:rsid w:val="000F0716"/>
    <w:rsid w:val="00121669"/>
    <w:rsid w:val="00125B6E"/>
    <w:rsid w:val="00141683"/>
    <w:rsid w:val="001727C8"/>
    <w:rsid w:val="00182E7D"/>
    <w:rsid w:val="001A4DC2"/>
    <w:rsid w:val="001B471D"/>
    <w:rsid w:val="001C73E4"/>
    <w:rsid w:val="001D0D3E"/>
    <w:rsid w:val="001E2B20"/>
    <w:rsid w:val="0024290C"/>
    <w:rsid w:val="002558A8"/>
    <w:rsid w:val="00256268"/>
    <w:rsid w:val="00273B5D"/>
    <w:rsid w:val="002A3833"/>
    <w:rsid w:val="002B1F96"/>
    <w:rsid w:val="002B686D"/>
    <w:rsid w:val="002C243C"/>
    <w:rsid w:val="002D5AF0"/>
    <w:rsid w:val="00311DB4"/>
    <w:rsid w:val="00322DA2"/>
    <w:rsid w:val="003603FE"/>
    <w:rsid w:val="003646C2"/>
    <w:rsid w:val="003648E0"/>
    <w:rsid w:val="00386B1D"/>
    <w:rsid w:val="003A354F"/>
    <w:rsid w:val="003E3655"/>
    <w:rsid w:val="00406949"/>
    <w:rsid w:val="00442AD7"/>
    <w:rsid w:val="004471C6"/>
    <w:rsid w:val="00491656"/>
    <w:rsid w:val="004F65A5"/>
    <w:rsid w:val="005041AD"/>
    <w:rsid w:val="005062AC"/>
    <w:rsid w:val="0053779C"/>
    <w:rsid w:val="0058329B"/>
    <w:rsid w:val="00586AB8"/>
    <w:rsid w:val="005D0794"/>
    <w:rsid w:val="005F63B9"/>
    <w:rsid w:val="00615DD6"/>
    <w:rsid w:val="00621119"/>
    <w:rsid w:val="00625D12"/>
    <w:rsid w:val="00662D59"/>
    <w:rsid w:val="006643F4"/>
    <w:rsid w:val="00665AFF"/>
    <w:rsid w:val="006703B2"/>
    <w:rsid w:val="00677965"/>
    <w:rsid w:val="00687729"/>
    <w:rsid w:val="006A284D"/>
    <w:rsid w:val="006C29F3"/>
    <w:rsid w:val="00701553"/>
    <w:rsid w:val="007200D2"/>
    <w:rsid w:val="00731EA5"/>
    <w:rsid w:val="00741454"/>
    <w:rsid w:val="00752097"/>
    <w:rsid w:val="00752303"/>
    <w:rsid w:val="007672DE"/>
    <w:rsid w:val="007733ED"/>
    <w:rsid w:val="00780FF6"/>
    <w:rsid w:val="007F4E27"/>
    <w:rsid w:val="007F7ACF"/>
    <w:rsid w:val="008A1EF6"/>
    <w:rsid w:val="008A783C"/>
    <w:rsid w:val="008A7A0F"/>
    <w:rsid w:val="008C334C"/>
    <w:rsid w:val="008C681A"/>
    <w:rsid w:val="009349E3"/>
    <w:rsid w:val="009357F3"/>
    <w:rsid w:val="00945660"/>
    <w:rsid w:val="0097350B"/>
    <w:rsid w:val="009D0FB6"/>
    <w:rsid w:val="009E415F"/>
    <w:rsid w:val="009F010A"/>
    <w:rsid w:val="009F752F"/>
    <w:rsid w:val="00A3453E"/>
    <w:rsid w:val="00A47D5E"/>
    <w:rsid w:val="00A87E73"/>
    <w:rsid w:val="00A97E89"/>
    <w:rsid w:val="00AA6C60"/>
    <w:rsid w:val="00AB5E29"/>
    <w:rsid w:val="00AB671E"/>
    <w:rsid w:val="00AD77BA"/>
    <w:rsid w:val="00B05771"/>
    <w:rsid w:val="00B343F8"/>
    <w:rsid w:val="00B86C89"/>
    <w:rsid w:val="00BF4169"/>
    <w:rsid w:val="00C04A80"/>
    <w:rsid w:val="00C170F9"/>
    <w:rsid w:val="00C33C3E"/>
    <w:rsid w:val="00C50614"/>
    <w:rsid w:val="00C9427B"/>
    <w:rsid w:val="00CB638C"/>
    <w:rsid w:val="00CC3940"/>
    <w:rsid w:val="00CD34A4"/>
    <w:rsid w:val="00CD4019"/>
    <w:rsid w:val="00CF519F"/>
    <w:rsid w:val="00D34186"/>
    <w:rsid w:val="00D3614F"/>
    <w:rsid w:val="00D84EDB"/>
    <w:rsid w:val="00DD2B5E"/>
    <w:rsid w:val="00DF46DF"/>
    <w:rsid w:val="00E52B7E"/>
    <w:rsid w:val="00E555E6"/>
    <w:rsid w:val="00E65EA4"/>
    <w:rsid w:val="00E849D0"/>
    <w:rsid w:val="00E873E1"/>
    <w:rsid w:val="00E90B6D"/>
    <w:rsid w:val="00EA3D3F"/>
    <w:rsid w:val="00EA5D7B"/>
    <w:rsid w:val="00EB72D5"/>
    <w:rsid w:val="00EB7D52"/>
    <w:rsid w:val="00EC6CFB"/>
    <w:rsid w:val="00F44875"/>
    <w:rsid w:val="00F63AE3"/>
    <w:rsid w:val="00F70670"/>
    <w:rsid w:val="00F96B3F"/>
    <w:rsid w:val="00FA5507"/>
    <w:rsid w:val="00FB3CF0"/>
    <w:rsid w:val="00FE2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6E674A9"/>
  <w15:docId w15:val="{EC87FB0B-E636-0948-8287-14014C5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741D7A"/>
    <w:rPr>
      <w:rFonts w:ascii="Lucida Grande" w:hAnsi="Lucida Grande" w:cs="Lucida Grande"/>
      <w:sz w:val="18"/>
      <w:szCs w:val="18"/>
    </w:rPr>
  </w:style>
  <w:style w:type="character" w:customStyle="1" w:styleId="Caractresdenotedebasdepage">
    <w:name w:val="Caractères de note de bas de page"/>
    <w:qFormat/>
  </w:style>
  <w:style w:type="paragraph" w:styleId="Titre">
    <w:name w:val="Title"/>
    <w:basedOn w:val="Normal"/>
    <w:next w:val="Corpsdetexte"/>
    <w:qFormat/>
    <w:pPr>
      <w:keepNext/>
      <w:spacing w:before="240" w:after="120"/>
    </w:pPr>
    <w:rPr>
      <w:rFonts w:ascii="Liberation Sans" w:eastAsia="Liberation Sans"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741D7A"/>
    <w:rPr>
      <w:rFonts w:ascii="Lucida Grande" w:hAnsi="Lucida Grande" w:cs="Lucida Grande"/>
      <w:sz w:val="18"/>
      <w:szCs w:val="18"/>
    </w:r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Aucunstyle">
    <w:name w:val="[Aucun style]"/>
    <w:qFormat/>
    <w:pPr>
      <w:spacing w:line="288" w:lineRule="auto"/>
      <w:textAlignment w:val="center"/>
    </w:pPr>
    <w:rPr>
      <w:rFonts w:ascii="MinionPro-Regular" w:eastAsia="MS Mincho" w:hAnsi="MinionPro-Regular"/>
      <w:color w:val="000000"/>
      <w:sz w:val="24"/>
      <w:szCs w:val="24"/>
      <w:lang w:val="en-GB" w:eastAsia="ja-JP"/>
    </w:rPr>
  </w:style>
  <w:style w:type="paragraph" w:styleId="Pieddepage">
    <w:name w:val="footer"/>
    <w:basedOn w:val="Normal"/>
    <w:link w:val="PieddepageCar"/>
    <w:uiPriority w:val="99"/>
  </w:style>
  <w:style w:type="paragraph" w:styleId="Sansinterligne">
    <w:name w:val="No Spacing"/>
    <w:uiPriority w:val="1"/>
    <w:qFormat/>
    <w:rsid w:val="00AB5E29"/>
    <w:rPr>
      <w:rFonts w:eastAsia="Calibri"/>
      <w:sz w:val="22"/>
      <w:szCs w:val="22"/>
      <w:lang w:eastAsia="en-US"/>
    </w:rPr>
  </w:style>
  <w:style w:type="paragraph" w:styleId="En-tte">
    <w:name w:val="header"/>
    <w:basedOn w:val="Normal"/>
    <w:link w:val="En-tteCar"/>
    <w:uiPriority w:val="99"/>
    <w:unhideWhenUsed/>
    <w:rsid w:val="00741454"/>
    <w:pPr>
      <w:tabs>
        <w:tab w:val="center" w:pos="4536"/>
        <w:tab w:val="right" w:pos="9072"/>
      </w:tabs>
    </w:pPr>
  </w:style>
  <w:style w:type="character" w:customStyle="1" w:styleId="En-tteCar">
    <w:name w:val="En-tête Car"/>
    <w:basedOn w:val="Policepardfaut"/>
    <w:link w:val="En-tte"/>
    <w:uiPriority w:val="99"/>
    <w:rsid w:val="00741454"/>
  </w:style>
  <w:style w:type="character" w:customStyle="1" w:styleId="PieddepageCar">
    <w:name w:val="Pied de page Car"/>
    <w:basedOn w:val="Policepardfaut"/>
    <w:link w:val="Pieddepage"/>
    <w:uiPriority w:val="99"/>
    <w:rsid w:val="00741454"/>
  </w:style>
  <w:style w:type="paragraph" w:styleId="Paragraphedeliste">
    <w:name w:val="List Paragraph"/>
    <w:basedOn w:val="Normal"/>
    <w:uiPriority w:val="34"/>
    <w:qFormat/>
    <w:rsid w:val="00752097"/>
    <w:pPr>
      <w:spacing w:after="160" w:line="259" w:lineRule="auto"/>
      <w:ind w:left="720"/>
      <w:contextualSpacing/>
    </w:pPr>
    <w:rPr>
      <w:rFonts w:ascii="Calibri" w:eastAsia="Calibri" w:hAnsi="Calibri"/>
      <w:sz w:val="22"/>
      <w:szCs w:val="22"/>
      <w:lang w:eastAsia="en-US"/>
    </w:rPr>
  </w:style>
  <w:style w:type="character" w:customStyle="1" w:styleId="label">
    <w:name w:val="label"/>
    <w:rsid w:val="00EA5D7B"/>
  </w:style>
  <w:style w:type="character" w:customStyle="1" w:styleId="value">
    <w:name w:val="value"/>
    <w:rsid w:val="00EA5D7B"/>
  </w:style>
  <w:style w:type="character" w:styleId="Lienhypertexte">
    <w:name w:val="Hyperlink"/>
    <w:uiPriority w:val="99"/>
    <w:unhideWhenUsed/>
    <w:rsid w:val="00C506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accueil@paysdesainteloy.fr"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C:\Users\HELENE\Desktop\lettre_type.dotx"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lettre_type.dotx</Template>
  <TotalTime>1</TotalTime>
  <Pages>1</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CharactersWithSpaces>
  <SharedDoc>false</SharedDoc>
  <HLinks>
    <vt:vector size="6" baseType="variant">
      <vt:variant>
        <vt:i4>1638441</vt:i4>
      </vt:variant>
      <vt:variant>
        <vt:i4>0</vt:i4>
      </vt:variant>
      <vt:variant>
        <vt:i4>0</vt:i4>
      </vt:variant>
      <vt:variant>
        <vt:i4>5</vt:i4>
      </vt:variant>
      <vt:variant>
        <vt:lpwstr>mailto:accueil@paysdesainteloy.fr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cp:lastModifiedBy>Cassandre NELLO</cp:lastModifiedBy>
  <cp:revision>2</cp:revision>
  <cp:lastPrinted>2020-11-16T17:01:00Z</cp:lastPrinted>
  <dcterms:created xsi:type="dcterms:W3CDTF">2021-05-27T21:14:00Z</dcterms:created>
  <dcterms:modified xsi:type="dcterms:W3CDTF">2021-05-27T21:14:00Z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